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95" w:rsidRPr="00B51D2E" w:rsidRDefault="00B51D2E">
      <w:pPr>
        <w:rPr>
          <w:sz w:val="28"/>
          <w:szCs w:val="28"/>
        </w:rPr>
      </w:pPr>
      <w:r w:rsidRPr="00B51D2E">
        <w:rPr>
          <w:rFonts w:hint="eastAsia"/>
          <w:sz w:val="28"/>
          <w:szCs w:val="28"/>
        </w:rPr>
        <w:t>附件</w:t>
      </w:r>
      <w:r w:rsidRPr="00B51D2E">
        <w:rPr>
          <w:rFonts w:hint="eastAsia"/>
          <w:sz w:val="28"/>
          <w:szCs w:val="28"/>
        </w:rPr>
        <w:t>1</w:t>
      </w:r>
      <w:r w:rsidRPr="00B51D2E">
        <w:rPr>
          <w:rFonts w:hint="eastAsia"/>
          <w:sz w:val="28"/>
          <w:szCs w:val="28"/>
        </w:rPr>
        <w:t>：</w:t>
      </w:r>
    </w:p>
    <w:p w:rsidR="009E7095" w:rsidRDefault="009E7095"/>
    <w:p w:rsidR="009E7095" w:rsidRPr="00913E54" w:rsidRDefault="00C86E3A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913E54">
        <w:rPr>
          <w:rFonts w:ascii="方正小标宋简体" w:eastAsia="方正小标宋简体" w:hAnsi="方正小标宋简体" w:cs="方正小标宋简体" w:hint="eastAsia"/>
          <w:sz w:val="36"/>
          <w:szCs w:val="36"/>
        </w:rPr>
        <w:t>《广东省绿色建筑条例》宣贯</w:t>
      </w:r>
      <w:proofErr w:type="gramStart"/>
      <w:r w:rsidRPr="00913E54">
        <w:rPr>
          <w:rFonts w:ascii="方正小标宋简体" w:eastAsia="方正小标宋简体" w:hAnsi="方正小标宋简体" w:cs="方正小标宋简体" w:hint="eastAsia"/>
          <w:sz w:val="36"/>
          <w:szCs w:val="36"/>
        </w:rPr>
        <w:t>及绿建技术设计</w:t>
      </w:r>
      <w:proofErr w:type="gramEnd"/>
      <w:r w:rsidRPr="00913E54">
        <w:rPr>
          <w:rFonts w:ascii="方正小标宋简体" w:eastAsia="方正小标宋简体" w:hAnsi="方正小标宋简体" w:cs="方正小标宋简体" w:hint="eastAsia"/>
          <w:sz w:val="36"/>
          <w:szCs w:val="36"/>
        </w:rPr>
        <w:t>比赛颁奖典礼暨绿色建造现场观摩活动</w:t>
      </w:r>
      <w:r w:rsidR="00600714" w:rsidRPr="00913E54">
        <w:rPr>
          <w:rFonts w:ascii="方正小标宋简体" w:eastAsia="方正小标宋简体" w:hAnsi="方正小标宋简体" w:cs="方正小标宋简体" w:hint="eastAsia"/>
          <w:sz w:val="36"/>
          <w:szCs w:val="36"/>
        </w:rPr>
        <w:t>会议议程</w:t>
      </w:r>
    </w:p>
    <w:p w:rsidR="009E7095" w:rsidRPr="00C86E3A" w:rsidRDefault="009E7095">
      <w:pPr>
        <w:rPr>
          <w:rFonts w:ascii="黑体" w:eastAsia="黑体" w:hAnsi="黑体" w:cs="黑体"/>
          <w:sz w:val="32"/>
          <w:szCs w:val="32"/>
        </w:rPr>
      </w:pPr>
    </w:p>
    <w:p w:rsidR="009E7095" w:rsidRDefault="00600714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活动时间、地点</w:t>
      </w:r>
    </w:p>
    <w:p w:rsidR="009E7095" w:rsidRDefault="0060071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时间：2020年12月30日下午2:00</w:t>
      </w:r>
    </w:p>
    <w:p w:rsidR="009E7095" w:rsidRDefault="0060071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地点：东莞市职业技术学院大礼堂</w:t>
      </w:r>
    </w:p>
    <w:p w:rsidR="009E7095" w:rsidRDefault="009E7095" w:rsidP="00E92686">
      <w:pPr>
        <w:pStyle w:val="a0"/>
        <w:ind w:leftChars="18" w:left="237" w:hangingChars="95" w:hanging="199"/>
      </w:pPr>
    </w:p>
    <w:p w:rsidR="009E7095" w:rsidRDefault="00600714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活动流程</w:t>
      </w:r>
    </w:p>
    <w:tbl>
      <w:tblPr>
        <w:tblStyle w:val="a4"/>
        <w:tblW w:w="7616" w:type="dxa"/>
        <w:jc w:val="center"/>
        <w:tblLayout w:type="fixed"/>
        <w:tblLook w:val="04A0"/>
      </w:tblPr>
      <w:tblGrid>
        <w:gridCol w:w="862"/>
        <w:gridCol w:w="2450"/>
        <w:gridCol w:w="1704"/>
        <w:gridCol w:w="1335"/>
        <w:gridCol w:w="1265"/>
      </w:tblGrid>
      <w:tr w:rsidR="006344CF" w:rsidTr="006344CF">
        <w:trPr>
          <w:jc w:val="center"/>
        </w:trPr>
        <w:tc>
          <w:tcPr>
            <w:tcW w:w="862" w:type="dxa"/>
          </w:tcPr>
          <w:p w:rsidR="006344CF" w:rsidRDefault="006344C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450" w:type="dxa"/>
          </w:tcPr>
          <w:p w:rsidR="006344CF" w:rsidRDefault="006344C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704" w:type="dxa"/>
          </w:tcPr>
          <w:p w:rsidR="006344CF" w:rsidRDefault="006344C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335" w:type="dxa"/>
          </w:tcPr>
          <w:p w:rsidR="006344CF" w:rsidRDefault="006344C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时长</w:t>
            </w:r>
          </w:p>
        </w:tc>
        <w:tc>
          <w:tcPr>
            <w:tcW w:w="1265" w:type="dxa"/>
          </w:tcPr>
          <w:p w:rsidR="006344CF" w:rsidRDefault="006344C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备注</w:t>
            </w:r>
          </w:p>
        </w:tc>
      </w:tr>
      <w:tr w:rsidR="006344CF" w:rsidTr="006344CF">
        <w:trPr>
          <w:trHeight w:val="769"/>
          <w:jc w:val="center"/>
        </w:trPr>
        <w:tc>
          <w:tcPr>
            <w:tcW w:w="862" w:type="dxa"/>
            <w:vAlign w:val="center"/>
          </w:tcPr>
          <w:p w:rsidR="006344CF" w:rsidRDefault="006344C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0" w:type="dxa"/>
            <w:vAlign w:val="center"/>
          </w:tcPr>
          <w:p w:rsidR="006344CF" w:rsidRDefault="006344C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活动签到</w:t>
            </w:r>
          </w:p>
        </w:tc>
        <w:tc>
          <w:tcPr>
            <w:tcW w:w="1704" w:type="dxa"/>
            <w:vAlign w:val="center"/>
          </w:tcPr>
          <w:p w:rsidR="006344CF" w:rsidRDefault="006344CF" w:rsidP="00FB1D4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13:30-1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00</w:t>
            </w:r>
          </w:p>
        </w:tc>
        <w:tc>
          <w:tcPr>
            <w:tcW w:w="1335" w:type="dxa"/>
            <w:vAlign w:val="center"/>
          </w:tcPr>
          <w:p w:rsidR="006344CF" w:rsidRDefault="006344C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分钟</w:t>
            </w:r>
          </w:p>
        </w:tc>
        <w:tc>
          <w:tcPr>
            <w:tcW w:w="1265" w:type="dxa"/>
            <w:vAlign w:val="center"/>
          </w:tcPr>
          <w:p w:rsidR="006344CF" w:rsidRDefault="006344C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344CF" w:rsidTr="006344CF">
        <w:trPr>
          <w:trHeight w:val="769"/>
          <w:jc w:val="center"/>
        </w:trPr>
        <w:tc>
          <w:tcPr>
            <w:tcW w:w="862" w:type="dxa"/>
            <w:vAlign w:val="center"/>
          </w:tcPr>
          <w:p w:rsidR="006344CF" w:rsidRDefault="006344C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eastAsia="仿宋_GB2312" w:cs="Times New Roman" w:hint="eastAsia"/>
                <w:sz w:val="28"/>
                <w:szCs w:val="28"/>
              </w:rPr>
              <w:t>2</w:t>
            </w:r>
          </w:p>
        </w:tc>
        <w:tc>
          <w:tcPr>
            <w:tcW w:w="2450" w:type="dxa"/>
            <w:vAlign w:val="center"/>
          </w:tcPr>
          <w:p w:rsidR="006344CF" w:rsidRDefault="006344C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eastAsia="仿宋_GB2312" w:cs="Times New Roman" w:hint="eastAsia"/>
                <w:sz w:val="28"/>
                <w:szCs w:val="28"/>
              </w:rPr>
              <w:t>活动介绍</w:t>
            </w:r>
          </w:p>
        </w:tc>
        <w:tc>
          <w:tcPr>
            <w:tcW w:w="1704" w:type="dxa"/>
            <w:vAlign w:val="center"/>
          </w:tcPr>
          <w:p w:rsidR="006344CF" w:rsidRDefault="006344CF" w:rsidP="00FB1D4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eastAsia="仿宋_GB2312" w:cs="Times New Roman" w:hint="eastAsia"/>
                <w:sz w:val="28"/>
                <w:szCs w:val="28"/>
              </w:rPr>
              <w:t>14:00-14:05</w:t>
            </w:r>
          </w:p>
        </w:tc>
        <w:tc>
          <w:tcPr>
            <w:tcW w:w="1335" w:type="dxa"/>
            <w:vAlign w:val="center"/>
          </w:tcPr>
          <w:p w:rsidR="006344CF" w:rsidRDefault="006344C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eastAsia="仿宋_GB2312" w:cs="Times New Roman" w:hint="eastAsia"/>
                <w:sz w:val="28"/>
                <w:szCs w:val="28"/>
              </w:rPr>
              <w:t>5</w:t>
            </w:r>
            <w:r>
              <w:rPr>
                <w:rFonts w:eastAsia="仿宋_GB2312" w:cs="Times New Roman" w:hint="eastAsia"/>
                <w:sz w:val="28"/>
                <w:szCs w:val="28"/>
              </w:rPr>
              <w:t>分钟</w:t>
            </w:r>
          </w:p>
        </w:tc>
        <w:tc>
          <w:tcPr>
            <w:tcW w:w="1265" w:type="dxa"/>
            <w:vAlign w:val="center"/>
          </w:tcPr>
          <w:p w:rsidR="006344CF" w:rsidRDefault="006344C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344CF" w:rsidTr="006344CF">
        <w:trPr>
          <w:trHeight w:val="613"/>
          <w:jc w:val="center"/>
        </w:trPr>
        <w:tc>
          <w:tcPr>
            <w:tcW w:w="862" w:type="dxa"/>
            <w:vAlign w:val="center"/>
          </w:tcPr>
          <w:p w:rsidR="006344CF" w:rsidRDefault="006344C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eastAsia="仿宋_GB2312" w:cs="Times New Roman" w:hint="eastAsia"/>
                <w:sz w:val="28"/>
                <w:szCs w:val="28"/>
              </w:rPr>
              <w:t>3</w:t>
            </w:r>
          </w:p>
        </w:tc>
        <w:tc>
          <w:tcPr>
            <w:tcW w:w="2450" w:type="dxa"/>
            <w:vAlign w:val="center"/>
          </w:tcPr>
          <w:p w:rsidR="006344CF" w:rsidRDefault="006344C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领导致辞</w:t>
            </w:r>
          </w:p>
        </w:tc>
        <w:tc>
          <w:tcPr>
            <w:tcW w:w="1704" w:type="dxa"/>
            <w:vAlign w:val="center"/>
          </w:tcPr>
          <w:p w:rsidR="006344CF" w:rsidRDefault="006344CF" w:rsidP="00FB1D4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14:</w:t>
            </w:r>
            <w:r>
              <w:rPr>
                <w:rFonts w:eastAsia="仿宋_GB2312" w:cs="Times New Roman" w:hint="eastAsia"/>
                <w:sz w:val="28"/>
                <w:szCs w:val="28"/>
              </w:rPr>
              <w:t>05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-14:</w:t>
            </w:r>
            <w:r>
              <w:rPr>
                <w:rFonts w:eastAsia="仿宋_GB2312" w:cs="Times New Roman" w:hint="eastAsia"/>
                <w:sz w:val="28"/>
                <w:szCs w:val="28"/>
              </w:rPr>
              <w:t xml:space="preserve"> 10</w:t>
            </w:r>
          </w:p>
        </w:tc>
        <w:tc>
          <w:tcPr>
            <w:tcW w:w="1335" w:type="dxa"/>
            <w:vAlign w:val="center"/>
          </w:tcPr>
          <w:p w:rsidR="006344CF" w:rsidRDefault="006344C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eastAsia="仿宋_GB2312" w:cs="Times New Roman" w:hint="eastAsia"/>
                <w:sz w:val="28"/>
                <w:szCs w:val="28"/>
              </w:rPr>
              <w:t>5</w:t>
            </w:r>
            <w:r>
              <w:rPr>
                <w:rFonts w:eastAsia="仿宋_GB2312" w:cs="Times New Roman" w:hint="eastAsia"/>
                <w:sz w:val="28"/>
                <w:szCs w:val="28"/>
              </w:rPr>
              <w:t>分钟</w:t>
            </w:r>
          </w:p>
        </w:tc>
        <w:tc>
          <w:tcPr>
            <w:tcW w:w="1265" w:type="dxa"/>
            <w:vAlign w:val="center"/>
          </w:tcPr>
          <w:p w:rsidR="006344CF" w:rsidRDefault="006344C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344CF" w:rsidTr="006344CF">
        <w:trPr>
          <w:trHeight w:val="633"/>
          <w:jc w:val="center"/>
        </w:trPr>
        <w:tc>
          <w:tcPr>
            <w:tcW w:w="862" w:type="dxa"/>
            <w:vAlign w:val="center"/>
          </w:tcPr>
          <w:p w:rsidR="006344CF" w:rsidRDefault="006344CF" w:rsidP="00BB6AE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eastAsia="仿宋_GB2312" w:cs="Times New Roman" w:hint="eastAsia"/>
                <w:sz w:val="28"/>
                <w:szCs w:val="28"/>
              </w:rPr>
              <w:t>4</w:t>
            </w:r>
          </w:p>
        </w:tc>
        <w:tc>
          <w:tcPr>
            <w:tcW w:w="2450" w:type="dxa"/>
            <w:vAlign w:val="center"/>
          </w:tcPr>
          <w:p w:rsidR="006344CF" w:rsidRDefault="006344CF" w:rsidP="00BB6AE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eastAsia="仿宋_GB2312" w:cs="Times New Roman" w:hint="eastAsia"/>
                <w:sz w:val="28"/>
                <w:szCs w:val="28"/>
              </w:rPr>
              <w:t>《广东省绿色建筑条例》宣贯</w:t>
            </w:r>
          </w:p>
        </w:tc>
        <w:tc>
          <w:tcPr>
            <w:tcW w:w="1704" w:type="dxa"/>
            <w:vAlign w:val="center"/>
          </w:tcPr>
          <w:p w:rsidR="006344CF" w:rsidRDefault="006344CF" w:rsidP="00FB1D4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14:</w:t>
            </w:r>
            <w:r>
              <w:rPr>
                <w:rFonts w:eastAsia="仿宋_GB2312" w:cs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-</w:t>
            </w:r>
            <w:r>
              <w:rPr>
                <w:rFonts w:eastAsia="仿宋_GB2312" w:cs="Times New Roman" w:hint="eastAsia"/>
                <w:sz w:val="28"/>
                <w:szCs w:val="28"/>
              </w:rPr>
              <w:t>14:30</w:t>
            </w:r>
          </w:p>
        </w:tc>
        <w:tc>
          <w:tcPr>
            <w:tcW w:w="1335" w:type="dxa"/>
            <w:vAlign w:val="center"/>
          </w:tcPr>
          <w:p w:rsidR="006344CF" w:rsidRDefault="006344CF" w:rsidP="00BB6AE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分钟</w:t>
            </w:r>
          </w:p>
        </w:tc>
        <w:tc>
          <w:tcPr>
            <w:tcW w:w="1265" w:type="dxa"/>
            <w:vAlign w:val="center"/>
          </w:tcPr>
          <w:p w:rsidR="006344CF" w:rsidRDefault="006344C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344CF" w:rsidTr="006344CF">
        <w:trPr>
          <w:trHeight w:val="633"/>
          <w:jc w:val="center"/>
        </w:trPr>
        <w:tc>
          <w:tcPr>
            <w:tcW w:w="862" w:type="dxa"/>
            <w:vAlign w:val="center"/>
          </w:tcPr>
          <w:p w:rsidR="006344CF" w:rsidRDefault="006344CF" w:rsidP="00BB6AE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eastAsia="仿宋_GB2312" w:cs="Times New Roman" w:hint="eastAsia"/>
                <w:sz w:val="28"/>
                <w:szCs w:val="28"/>
              </w:rPr>
              <w:t>5</w:t>
            </w:r>
          </w:p>
        </w:tc>
        <w:tc>
          <w:tcPr>
            <w:tcW w:w="2450" w:type="dxa"/>
            <w:vAlign w:val="center"/>
          </w:tcPr>
          <w:p w:rsidR="006344CF" w:rsidRDefault="006344CF" w:rsidP="00BB6AE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eastAsia="仿宋_GB2312" w:cs="Times New Roman" w:hint="eastAsia"/>
                <w:sz w:val="28"/>
                <w:szCs w:val="28"/>
              </w:rPr>
              <w:t>作品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颁奖环节</w:t>
            </w:r>
          </w:p>
        </w:tc>
        <w:tc>
          <w:tcPr>
            <w:tcW w:w="1704" w:type="dxa"/>
            <w:vAlign w:val="center"/>
          </w:tcPr>
          <w:p w:rsidR="006344CF" w:rsidRDefault="006344CF" w:rsidP="00FB1D4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eastAsia="仿宋_GB2312" w:cs="Times New Roman" w:hint="eastAsia"/>
                <w:sz w:val="28"/>
                <w:szCs w:val="28"/>
              </w:rPr>
              <w:t>14:30-15:00</w:t>
            </w:r>
          </w:p>
        </w:tc>
        <w:tc>
          <w:tcPr>
            <w:tcW w:w="1335" w:type="dxa"/>
            <w:vAlign w:val="center"/>
          </w:tcPr>
          <w:p w:rsidR="006344CF" w:rsidRDefault="006344CF" w:rsidP="00BB6AE9">
            <w:pPr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 w:hint="eastAsia"/>
                <w:sz w:val="28"/>
                <w:szCs w:val="28"/>
              </w:rPr>
              <w:t>30</w:t>
            </w:r>
            <w:r>
              <w:rPr>
                <w:rFonts w:eastAsia="仿宋_GB2312" w:cs="Times New Roman" w:hint="eastAsia"/>
                <w:sz w:val="28"/>
                <w:szCs w:val="28"/>
              </w:rPr>
              <w:t>分钟</w:t>
            </w:r>
          </w:p>
        </w:tc>
        <w:tc>
          <w:tcPr>
            <w:tcW w:w="1265" w:type="dxa"/>
            <w:vAlign w:val="center"/>
          </w:tcPr>
          <w:p w:rsidR="006344CF" w:rsidRDefault="006344C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344CF" w:rsidTr="006344CF">
        <w:trPr>
          <w:trHeight w:val="620"/>
          <w:jc w:val="center"/>
        </w:trPr>
        <w:tc>
          <w:tcPr>
            <w:tcW w:w="862" w:type="dxa"/>
            <w:vAlign w:val="center"/>
          </w:tcPr>
          <w:p w:rsidR="006344CF" w:rsidRDefault="006344CF" w:rsidP="00BB6AE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eastAsia="仿宋_GB2312" w:cs="Times New Roman" w:hint="eastAsia"/>
                <w:sz w:val="28"/>
                <w:szCs w:val="28"/>
              </w:rPr>
              <w:t>6</w:t>
            </w:r>
          </w:p>
        </w:tc>
        <w:tc>
          <w:tcPr>
            <w:tcW w:w="2450" w:type="dxa"/>
            <w:vAlign w:val="center"/>
          </w:tcPr>
          <w:p w:rsidR="006344CF" w:rsidRDefault="006344CF" w:rsidP="00BB6AE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专家</w:t>
            </w:r>
            <w:r>
              <w:rPr>
                <w:rFonts w:eastAsia="仿宋_GB2312" w:cs="Times New Roman" w:hint="eastAsia"/>
                <w:sz w:val="28"/>
                <w:szCs w:val="28"/>
              </w:rPr>
              <w:t>点评及分享</w:t>
            </w:r>
          </w:p>
        </w:tc>
        <w:tc>
          <w:tcPr>
            <w:tcW w:w="1704" w:type="dxa"/>
            <w:vAlign w:val="center"/>
          </w:tcPr>
          <w:p w:rsidR="006344CF" w:rsidRDefault="006344CF" w:rsidP="00FB1D4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eastAsia="仿宋_GB2312" w:cs="Times New Roman" w:hint="eastAsia"/>
                <w:sz w:val="28"/>
                <w:szCs w:val="28"/>
              </w:rPr>
              <w:t>5:0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0-</w:t>
            </w:r>
            <w:r>
              <w:rPr>
                <w:rFonts w:eastAsia="仿宋_GB2312" w:cs="Times New Roman" w:hint="eastAsia"/>
                <w:sz w:val="28"/>
                <w:szCs w:val="28"/>
              </w:rPr>
              <w:t>16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:</w:t>
            </w:r>
            <w:r>
              <w:rPr>
                <w:rFonts w:eastAsia="仿宋_GB2312" w:cs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  <w:vAlign w:val="center"/>
          </w:tcPr>
          <w:p w:rsidR="006344CF" w:rsidRDefault="006344CF" w:rsidP="00BB6AE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eastAsia="仿宋_GB2312" w:cs="Times New Roman" w:hint="eastAsia"/>
                <w:sz w:val="28"/>
                <w:szCs w:val="28"/>
              </w:rPr>
              <w:t>60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分钟</w:t>
            </w:r>
          </w:p>
        </w:tc>
        <w:tc>
          <w:tcPr>
            <w:tcW w:w="1265" w:type="dxa"/>
            <w:vAlign w:val="center"/>
          </w:tcPr>
          <w:p w:rsidR="006344CF" w:rsidRDefault="006344C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344CF" w:rsidTr="006344CF">
        <w:trPr>
          <w:trHeight w:val="620"/>
          <w:jc w:val="center"/>
        </w:trPr>
        <w:tc>
          <w:tcPr>
            <w:tcW w:w="862" w:type="dxa"/>
            <w:vAlign w:val="center"/>
          </w:tcPr>
          <w:p w:rsidR="006344CF" w:rsidRDefault="006344CF" w:rsidP="00BB6AE9">
            <w:pPr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 w:hint="eastAsia"/>
                <w:sz w:val="28"/>
                <w:szCs w:val="28"/>
              </w:rPr>
              <w:t>7</w:t>
            </w:r>
          </w:p>
        </w:tc>
        <w:tc>
          <w:tcPr>
            <w:tcW w:w="2450" w:type="dxa"/>
            <w:vAlign w:val="center"/>
          </w:tcPr>
          <w:p w:rsidR="006344CF" w:rsidRDefault="006344CF" w:rsidP="00BB6AE9">
            <w:pPr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 w:hint="eastAsia"/>
                <w:sz w:val="28"/>
                <w:szCs w:val="28"/>
              </w:rPr>
              <w:t>项目方介绍</w:t>
            </w:r>
          </w:p>
        </w:tc>
        <w:tc>
          <w:tcPr>
            <w:tcW w:w="1704" w:type="dxa"/>
            <w:vAlign w:val="center"/>
          </w:tcPr>
          <w:p w:rsidR="006344CF" w:rsidRDefault="006344CF" w:rsidP="00FB1D4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:</w:t>
            </w:r>
            <w:r>
              <w:rPr>
                <w:rFonts w:eastAsia="仿宋_GB2312" w:cs="Times New Roman" w:hint="eastAsia"/>
                <w:sz w:val="28"/>
                <w:szCs w:val="28"/>
              </w:rPr>
              <w:t>00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:</w:t>
            </w:r>
            <w:r>
              <w:rPr>
                <w:rFonts w:eastAsia="仿宋_GB2312" w:cs="Times New Roman" w:hint="eastAsia"/>
                <w:sz w:val="28"/>
                <w:szCs w:val="28"/>
              </w:rPr>
              <w:t>10</w:t>
            </w:r>
          </w:p>
        </w:tc>
        <w:tc>
          <w:tcPr>
            <w:tcW w:w="1335" w:type="dxa"/>
            <w:vAlign w:val="center"/>
          </w:tcPr>
          <w:p w:rsidR="006344CF" w:rsidRDefault="006344CF" w:rsidP="00BB6AE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分钟</w:t>
            </w:r>
          </w:p>
        </w:tc>
        <w:tc>
          <w:tcPr>
            <w:tcW w:w="1265" w:type="dxa"/>
            <w:vAlign w:val="center"/>
          </w:tcPr>
          <w:p w:rsidR="006344CF" w:rsidRDefault="006344CF" w:rsidP="00BB6AE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344CF" w:rsidTr="006344CF">
        <w:trPr>
          <w:trHeight w:val="728"/>
          <w:jc w:val="center"/>
        </w:trPr>
        <w:tc>
          <w:tcPr>
            <w:tcW w:w="862" w:type="dxa"/>
            <w:vAlign w:val="center"/>
          </w:tcPr>
          <w:p w:rsidR="006344CF" w:rsidRDefault="006344C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eastAsia="仿宋_GB2312" w:cs="Times New Roman" w:hint="eastAsia"/>
                <w:sz w:val="28"/>
                <w:szCs w:val="28"/>
              </w:rPr>
              <w:t>8</w:t>
            </w:r>
          </w:p>
        </w:tc>
        <w:tc>
          <w:tcPr>
            <w:tcW w:w="2450" w:type="dxa"/>
            <w:vAlign w:val="center"/>
          </w:tcPr>
          <w:p w:rsidR="006344CF" w:rsidRDefault="006344C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eastAsia="仿宋_GB2312" w:cs="Times New Roman" w:hint="eastAsia"/>
                <w:sz w:val="28"/>
                <w:szCs w:val="28"/>
              </w:rPr>
              <w:t>项目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观摩</w:t>
            </w:r>
          </w:p>
        </w:tc>
        <w:tc>
          <w:tcPr>
            <w:tcW w:w="1704" w:type="dxa"/>
            <w:vAlign w:val="center"/>
          </w:tcPr>
          <w:p w:rsidR="006344CF" w:rsidRDefault="006344CF" w:rsidP="00FB1D4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:</w:t>
            </w:r>
            <w:r>
              <w:rPr>
                <w:rFonts w:eastAsia="仿宋_GB2312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0-1</w:t>
            </w:r>
            <w:r>
              <w:rPr>
                <w:rFonts w:eastAsia="仿宋_GB2312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335" w:type="dxa"/>
            <w:vAlign w:val="center"/>
          </w:tcPr>
          <w:p w:rsidR="006344CF" w:rsidRDefault="006344C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6344CF" w:rsidRDefault="006344C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344CF" w:rsidTr="006344CF">
        <w:trPr>
          <w:trHeight w:val="640"/>
          <w:jc w:val="center"/>
        </w:trPr>
        <w:tc>
          <w:tcPr>
            <w:tcW w:w="862" w:type="dxa"/>
            <w:vAlign w:val="center"/>
          </w:tcPr>
          <w:p w:rsidR="006344CF" w:rsidRDefault="006344C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eastAsia="仿宋_GB2312" w:cs="Times New Roman" w:hint="eastAsia"/>
                <w:sz w:val="28"/>
                <w:szCs w:val="28"/>
              </w:rPr>
              <w:t>9</w:t>
            </w:r>
          </w:p>
        </w:tc>
        <w:tc>
          <w:tcPr>
            <w:tcW w:w="2450" w:type="dxa"/>
            <w:vAlign w:val="center"/>
          </w:tcPr>
          <w:p w:rsidR="006344CF" w:rsidRDefault="006344C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活动结束</w:t>
            </w:r>
          </w:p>
        </w:tc>
        <w:tc>
          <w:tcPr>
            <w:tcW w:w="1704" w:type="dxa"/>
            <w:vAlign w:val="center"/>
          </w:tcPr>
          <w:p w:rsidR="006344CF" w:rsidRDefault="006344C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335" w:type="dxa"/>
            <w:vAlign w:val="center"/>
          </w:tcPr>
          <w:p w:rsidR="006344CF" w:rsidRDefault="006344C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6344CF" w:rsidRDefault="006344C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9E7095" w:rsidRDefault="009E7095">
      <w:pPr>
        <w:rPr>
          <w:rFonts w:ascii="黑体" w:eastAsia="黑体" w:hAnsi="黑体" w:cs="黑体"/>
          <w:sz w:val="32"/>
          <w:szCs w:val="32"/>
        </w:rPr>
      </w:pPr>
    </w:p>
    <w:p w:rsidR="004910E7" w:rsidRDefault="004910E7" w:rsidP="004910E7">
      <w:pPr>
        <w:pStyle w:val="a0"/>
        <w:ind w:left="840" w:hanging="420"/>
      </w:pPr>
    </w:p>
    <w:p w:rsidR="004910E7" w:rsidRDefault="004910E7" w:rsidP="004910E7"/>
    <w:sectPr w:rsidR="004910E7" w:rsidSect="009E70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4EB" w:rsidRDefault="006214EB" w:rsidP="00FB1D41">
      <w:r>
        <w:separator/>
      </w:r>
    </w:p>
  </w:endnote>
  <w:endnote w:type="continuationSeparator" w:id="0">
    <w:p w:rsidR="006214EB" w:rsidRDefault="006214EB" w:rsidP="00FB1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4EB" w:rsidRDefault="006214EB" w:rsidP="00FB1D41">
      <w:r>
        <w:separator/>
      </w:r>
    </w:p>
  </w:footnote>
  <w:footnote w:type="continuationSeparator" w:id="0">
    <w:p w:rsidR="006214EB" w:rsidRDefault="006214EB" w:rsidP="00FB1D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21D15"/>
    <w:multiLevelType w:val="singleLevel"/>
    <w:tmpl w:val="55021D1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3052BFA"/>
    <w:rsid w:val="0015182F"/>
    <w:rsid w:val="00273EDA"/>
    <w:rsid w:val="00380877"/>
    <w:rsid w:val="00421D15"/>
    <w:rsid w:val="004910E7"/>
    <w:rsid w:val="005160BB"/>
    <w:rsid w:val="00537D0C"/>
    <w:rsid w:val="00556E34"/>
    <w:rsid w:val="005B6A88"/>
    <w:rsid w:val="00600714"/>
    <w:rsid w:val="006214EB"/>
    <w:rsid w:val="006344CF"/>
    <w:rsid w:val="00661E81"/>
    <w:rsid w:val="006B08D5"/>
    <w:rsid w:val="006F74C2"/>
    <w:rsid w:val="00723450"/>
    <w:rsid w:val="00743DC4"/>
    <w:rsid w:val="008151CC"/>
    <w:rsid w:val="008221BC"/>
    <w:rsid w:val="00902EAB"/>
    <w:rsid w:val="00913E54"/>
    <w:rsid w:val="009E7095"/>
    <w:rsid w:val="009F39E4"/>
    <w:rsid w:val="00A01B8C"/>
    <w:rsid w:val="00AB42DE"/>
    <w:rsid w:val="00B31BE2"/>
    <w:rsid w:val="00B45967"/>
    <w:rsid w:val="00B51D2E"/>
    <w:rsid w:val="00B63D06"/>
    <w:rsid w:val="00BF0AE2"/>
    <w:rsid w:val="00C113B6"/>
    <w:rsid w:val="00C22E76"/>
    <w:rsid w:val="00C37C47"/>
    <w:rsid w:val="00C82680"/>
    <w:rsid w:val="00C86E3A"/>
    <w:rsid w:val="00CB01C8"/>
    <w:rsid w:val="00D90CD8"/>
    <w:rsid w:val="00DA0F9E"/>
    <w:rsid w:val="00E27327"/>
    <w:rsid w:val="00E92686"/>
    <w:rsid w:val="00FA5BD6"/>
    <w:rsid w:val="00FB1D41"/>
    <w:rsid w:val="00FE01C3"/>
    <w:rsid w:val="00FE27C9"/>
    <w:rsid w:val="00FF56AA"/>
    <w:rsid w:val="03052BFA"/>
    <w:rsid w:val="2247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figures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E70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figures"/>
    <w:basedOn w:val="a"/>
    <w:next w:val="a"/>
    <w:qFormat/>
    <w:rsid w:val="009E7095"/>
    <w:pPr>
      <w:ind w:leftChars="200" w:left="200" w:hangingChars="200" w:hanging="200"/>
    </w:pPr>
  </w:style>
  <w:style w:type="table" w:styleId="a4">
    <w:name w:val="Table Grid"/>
    <w:basedOn w:val="a2"/>
    <w:qFormat/>
    <w:rsid w:val="009E709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FB1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FB1D4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FB1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FB1D4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uiPriority w:val="99"/>
    <w:rsid w:val="00421D15"/>
    <w:pPr>
      <w:spacing w:beforeAutospacing="1" w:afterAutospacing="1"/>
      <w:jc w:val="left"/>
    </w:pPr>
    <w:rPr>
      <w:rFonts w:ascii="Calibri" w:eastAsia="宋体" w:hAnsi="Calibri" w:cs="Calibri"/>
      <w:kern w:val="0"/>
      <w:sz w:val="24"/>
    </w:rPr>
  </w:style>
  <w:style w:type="paragraph" w:styleId="a8">
    <w:name w:val="Balloon Text"/>
    <w:basedOn w:val="a"/>
    <w:link w:val="Char1"/>
    <w:rsid w:val="00273EDA"/>
    <w:rPr>
      <w:sz w:val="18"/>
      <w:szCs w:val="18"/>
    </w:rPr>
  </w:style>
  <w:style w:type="character" w:customStyle="1" w:styleId="Char1">
    <w:name w:val="批注框文本 Char"/>
    <w:basedOn w:val="a1"/>
    <w:link w:val="a8"/>
    <w:rsid w:val="00273ED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323B12-AEE2-4F2E-8BF2-0533BB89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LIYI</dc:creator>
  <cp:lastModifiedBy>周丽莎</cp:lastModifiedBy>
  <cp:revision>40</cp:revision>
  <dcterms:created xsi:type="dcterms:W3CDTF">2020-12-23T08:49:00Z</dcterms:created>
  <dcterms:modified xsi:type="dcterms:W3CDTF">2020-12-25T03:17:00Z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